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915" w:rsidRDefault="00475915">
      <w:pPr>
        <w:autoSpaceDE w:val="0"/>
        <w:autoSpaceDN w:val="0"/>
        <w:adjustRightInd w:val="0"/>
        <w:spacing w:line="360" w:lineRule="auto"/>
        <w:rPr>
          <w:rFonts w:ascii="仿宋" w:eastAsia="仿宋" w:hAnsi="仿宋" w:cs="仿宋_GB2312"/>
          <w:b/>
          <w:bCs/>
          <w:color w:val="000000"/>
          <w:kern w:val="0"/>
          <w:sz w:val="32"/>
          <w:szCs w:val="32"/>
        </w:rPr>
      </w:pPr>
      <w:r>
        <w:rPr>
          <w:rFonts w:ascii="仿宋" w:eastAsia="仿宋" w:hAnsi="仿宋" w:cs="仿宋_GB2312" w:hint="eastAsia"/>
          <w:b/>
          <w:bCs/>
          <w:color w:val="000000"/>
          <w:kern w:val="0"/>
          <w:sz w:val="32"/>
          <w:szCs w:val="32"/>
        </w:rPr>
        <w:t>违法事实：</w:t>
      </w:r>
      <w:r>
        <w:rPr>
          <w:rFonts w:ascii="仿宋" w:eastAsia="仿宋" w:hAnsi="仿宋" w:cs="仿宋_GB2312"/>
          <w:color w:val="000000"/>
          <w:sz w:val="32"/>
          <w:szCs w:val="32"/>
        </w:rPr>
        <w:t>2018</w:t>
      </w:r>
      <w:r>
        <w:rPr>
          <w:rFonts w:ascii="仿宋" w:eastAsia="仿宋" w:hAnsi="仿宋" w:cs="仿宋_GB2312" w:hint="eastAsia"/>
          <w:color w:val="000000"/>
          <w:sz w:val="32"/>
          <w:szCs w:val="32"/>
        </w:rPr>
        <w:t>年</w:t>
      </w:r>
      <w:r>
        <w:rPr>
          <w:rFonts w:ascii="仿宋" w:eastAsia="仿宋" w:hAnsi="仿宋" w:cs="仿宋_GB2312"/>
          <w:color w:val="000000"/>
          <w:sz w:val="32"/>
          <w:szCs w:val="32"/>
        </w:rPr>
        <w:t>5</w:t>
      </w:r>
      <w:r>
        <w:rPr>
          <w:rFonts w:ascii="仿宋" w:eastAsia="仿宋" w:hAnsi="仿宋" w:cs="仿宋_GB2312" w:hint="eastAsia"/>
          <w:color w:val="000000"/>
          <w:sz w:val="32"/>
          <w:szCs w:val="32"/>
        </w:rPr>
        <w:t>月</w:t>
      </w:r>
      <w:r>
        <w:rPr>
          <w:rFonts w:ascii="仿宋" w:eastAsia="仿宋" w:hAnsi="仿宋" w:cs="仿宋_GB2312"/>
          <w:color w:val="000000"/>
          <w:sz w:val="32"/>
          <w:szCs w:val="32"/>
        </w:rPr>
        <w:t>23</w:t>
      </w:r>
      <w:r>
        <w:rPr>
          <w:rFonts w:ascii="仿宋" w:eastAsia="仿宋" w:hAnsi="仿宋" w:cs="仿宋_GB2312" w:hint="eastAsia"/>
          <w:color w:val="000000"/>
          <w:sz w:val="32"/>
          <w:szCs w:val="32"/>
        </w:rPr>
        <w:t>日，我局执法人员对你单位进行执法检查，在你单位生产车间内发现你单位生产的</w:t>
      </w:r>
      <w:r>
        <w:rPr>
          <w:rFonts w:ascii="仿宋" w:eastAsia="仿宋" w:hAnsi="仿宋" w:cs="仿宋" w:hint="eastAsia"/>
          <w:color w:val="000000"/>
          <w:kern w:val="0"/>
          <w:sz w:val="32"/>
          <w:szCs w:val="32"/>
        </w:rPr>
        <w:t>可颂牛角包（规格：</w:t>
      </w:r>
      <w:r>
        <w:rPr>
          <w:rFonts w:ascii="仿宋" w:eastAsia="仿宋" w:hAnsi="仿宋" w:cs="仿宋"/>
          <w:color w:val="000000"/>
          <w:kern w:val="0"/>
          <w:sz w:val="32"/>
          <w:szCs w:val="32"/>
        </w:rPr>
        <w:t>100g</w:t>
      </w:r>
      <w:r>
        <w:rPr>
          <w:rFonts w:ascii="仿宋" w:eastAsia="仿宋" w:hAnsi="仿宋" w:cs="仿宋" w:hint="eastAsia"/>
          <w:color w:val="000000"/>
          <w:kern w:val="0"/>
          <w:sz w:val="32"/>
          <w:szCs w:val="32"/>
        </w:rPr>
        <w:t>）</w:t>
      </w:r>
      <w:r>
        <w:rPr>
          <w:rFonts w:ascii="仿宋" w:eastAsia="仿宋" w:hAnsi="仿宋" w:cs="仿宋_GB2312" w:hint="eastAsia"/>
          <w:color w:val="000000"/>
          <w:sz w:val="32"/>
          <w:szCs w:val="32"/>
        </w:rPr>
        <w:t>产品标注的生产日期为</w:t>
      </w:r>
      <w:r>
        <w:rPr>
          <w:rFonts w:ascii="仿宋" w:eastAsia="仿宋" w:hAnsi="仿宋" w:cs="仿宋_GB2312"/>
          <w:color w:val="000000"/>
          <w:sz w:val="32"/>
          <w:szCs w:val="32"/>
        </w:rPr>
        <w:t>2018</w:t>
      </w:r>
      <w:r>
        <w:rPr>
          <w:rFonts w:ascii="仿宋" w:eastAsia="仿宋" w:hAnsi="仿宋" w:cs="仿宋_GB2312" w:hint="eastAsia"/>
          <w:color w:val="000000"/>
          <w:sz w:val="32"/>
          <w:szCs w:val="32"/>
        </w:rPr>
        <w:t>年</w:t>
      </w:r>
      <w:r>
        <w:rPr>
          <w:rFonts w:ascii="仿宋" w:eastAsia="仿宋" w:hAnsi="仿宋" w:cs="仿宋_GB2312"/>
          <w:color w:val="000000"/>
          <w:sz w:val="32"/>
          <w:szCs w:val="32"/>
        </w:rPr>
        <w:t>5</w:t>
      </w:r>
      <w:r>
        <w:rPr>
          <w:rFonts w:ascii="仿宋" w:eastAsia="仿宋" w:hAnsi="仿宋" w:cs="仿宋_GB2312" w:hint="eastAsia"/>
          <w:color w:val="000000"/>
          <w:sz w:val="32"/>
          <w:szCs w:val="32"/>
        </w:rPr>
        <w:t>月</w:t>
      </w:r>
      <w:r>
        <w:rPr>
          <w:rFonts w:ascii="仿宋" w:eastAsia="仿宋" w:hAnsi="仿宋" w:cs="仿宋_GB2312"/>
          <w:color w:val="000000"/>
          <w:sz w:val="32"/>
          <w:szCs w:val="32"/>
        </w:rPr>
        <w:t>24</w:t>
      </w:r>
      <w:r>
        <w:rPr>
          <w:rFonts w:ascii="仿宋" w:eastAsia="仿宋" w:hAnsi="仿宋" w:cs="仿宋_GB2312" w:hint="eastAsia"/>
          <w:color w:val="000000"/>
          <w:sz w:val="32"/>
          <w:szCs w:val="32"/>
        </w:rPr>
        <w:t>日共计</w:t>
      </w:r>
      <w:r>
        <w:rPr>
          <w:rFonts w:ascii="仿宋" w:eastAsia="仿宋" w:hAnsi="仿宋" w:cs="仿宋_GB2312"/>
          <w:color w:val="000000"/>
          <w:sz w:val="32"/>
          <w:szCs w:val="32"/>
        </w:rPr>
        <w:t>48</w:t>
      </w:r>
      <w:r>
        <w:rPr>
          <w:rFonts w:ascii="仿宋" w:eastAsia="仿宋" w:hAnsi="仿宋" w:cs="仿宋_GB2312" w:hint="eastAsia"/>
          <w:color w:val="000000"/>
          <w:sz w:val="32"/>
          <w:szCs w:val="32"/>
        </w:rPr>
        <w:t>个，上述产品已被我局查封扣押，你单位生产的</w:t>
      </w:r>
      <w:r>
        <w:rPr>
          <w:rFonts w:ascii="仿宋" w:eastAsia="仿宋" w:hAnsi="仿宋" w:cs="仿宋" w:hint="eastAsia"/>
          <w:color w:val="000000"/>
          <w:kern w:val="0"/>
          <w:sz w:val="32"/>
          <w:szCs w:val="32"/>
        </w:rPr>
        <w:t>可颂牛角包</w:t>
      </w:r>
      <w:r>
        <w:rPr>
          <w:rFonts w:ascii="仿宋" w:eastAsia="仿宋" w:hAnsi="仿宋" w:cs="仿宋_GB2312" w:hint="eastAsia"/>
          <w:color w:val="000000"/>
          <w:sz w:val="32"/>
          <w:szCs w:val="32"/>
        </w:rPr>
        <w:t>标注虚假生产日期。经调查，你单位生产标注虚假生产日期的食品涉案货值</w:t>
      </w:r>
      <w:r>
        <w:rPr>
          <w:rFonts w:ascii="仿宋" w:eastAsia="仿宋" w:hAnsi="仿宋" w:cs="仿宋_GB2312"/>
          <w:color w:val="000000"/>
          <w:sz w:val="32"/>
          <w:szCs w:val="32"/>
        </w:rPr>
        <w:t>***</w:t>
      </w:r>
      <w:r>
        <w:rPr>
          <w:rFonts w:ascii="仿宋" w:eastAsia="仿宋" w:hAnsi="仿宋" w:cs="仿宋_GB2312" w:hint="eastAsia"/>
          <w:color w:val="000000"/>
          <w:sz w:val="32"/>
          <w:szCs w:val="32"/>
        </w:rPr>
        <w:t>元，无违法所得。你单位的上述行为违反了《中华人民共和国食品安全法》第三十四条第（十）项的规定：“禁止生产经营下列食品、食品添加剂、食品相关产品：（十）标注虚假生产日期、保质期或者超过保质期的食品、食品添加剂；”</w:t>
      </w:r>
    </w:p>
    <w:p w:rsidR="00475915" w:rsidRDefault="00475915">
      <w:pPr>
        <w:spacing w:line="360" w:lineRule="auto"/>
        <w:rPr>
          <w:rFonts w:ascii="仿宋" w:eastAsia="仿宋" w:hAnsi="仿宋" w:cs="仿宋_GB2312"/>
          <w:color w:val="000000"/>
          <w:kern w:val="0"/>
          <w:sz w:val="32"/>
          <w:szCs w:val="32"/>
        </w:rPr>
      </w:pPr>
      <w:r>
        <w:rPr>
          <w:rFonts w:ascii="仿宋" w:eastAsia="仿宋" w:hAnsi="仿宋" w:cs="仿宋_GB2312" w:hint="eastAsia"/>
          <w:b/>
          <w:bCs/>
          <w:color w:val="000000"/>
          <w:kern w:val="0"/>
          <w:sz w:val="32"/>
          <w:szCs w:val="32"/>
        </w:rPr>
        <w:t>相关证据：</w:t>
      </w: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、你单位营业执照和食品生产许可证复印件一份、法定代表人身份证复印件一份；</w:t>
      </w: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、现场检查笔录、照片、询问调查笔录；</w:t>
      </w:r>
      <w:r>
        <w:rPr>
          <w:rFonts w:ascii="仿宋" w:eastAsia="仿宋" w:hAnsi="仿宋" w:cs="仿宋_GB2312"/>
          <w:color w:val="000000"/>
          <w:kern w:val="0"/>
          <w:sz w:val="32"/>
          <w:szCs w:val="32"/>
        </w:rPr>
        <w:t>3</w:t>
      </w:r>
      <w:r>
        <w:rPr>
          <w:rFonts w:ascii="仿宋" w:eastAsia="仿宋" w:hAnsi="仿宋" w:cs="仿宋_GB2312" w:hint="eastAsia"/>
          <w:color w:val="000000"/>
          <w:kern w:val="0"/>
          <w:sz w:val="32"/>
          <w:szCs w:val="32"/>
        </w:rPr>
        <w:t>、你单位生产相关记录复印件等。</w:t>
      </w:r>
    </w:p>
    <w:p w:rsidR="00475915" w:rsidRDefault="00475915">
      <w:pPr>
        <w:spacing w:line="540" w:lineRule="exact"/>
        <w:rPr>
          <w:rFonts w:ascii="仿宋" w:eastAsia="仿宋" w:hAnsi="仿宋" w:cs="黑体"/>
          <w:b/>
          <w:bCs/>
          <w:color w:val="000000"/>
          <w:sz w:val="32"/>
          <w:szCs w:val="32"/>
        </w:rPr>
      </w:pPr>
      <w:r>
        <w:rPr>
          <w:rFonts w:ascii="仿宋" w:eastAsia="仿宋" w:hAnsi="仿宋" w:cs="仿宋_GB2312" w:hint="eastAsia"/>
          <w:b/>
          <w:bCs/>
          <w:color w:val="000000"/>
          <w:kern w:val="0"/>
          <w:sz w:val="32"/>
          <w:szCs w:val="32"/>
        </w:rPr>
        <w:t>行政处罚依据和种类：</w:t>
      </w:r>
      <w:r>
        <w:rPr>
          <w:rFonts w:ascii="仿宋" w:eastAsia="仿宋" w:hAnsi="仿宋" w:cs="仿宋_GB2312" w:hint="eastAsia"/>
          <w:color w:val="000000"/>
          <w:kern w:val="0"/>
          <w:sz w:val="32"/>
          <w:szCs w:val="32"/>
        </w:rPr>
        <w:t>依据《中华人民共和国食品安全法》第一百二十四条第一款第（五）项的规定：“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五）生产经营标注虚假生产日期、保质期或者超过保质期的食品、食品添加剂；”</w:t>
      </w:r>
      <w:r>
        <w:rPr>
          <w:rFonts w:ascii="仿宋" w:eastAsia="仿宋" w:hAnsi="仿宋" w:hint="eastAsia"/>
          <w:color w:val="000000"/>
          <w:sz w:val="32"/>
          <w:szCs w:val="32"/>
        </w:rPr>
        <w:t>因你单位的行为未造成严重危害后果，</w:t>
      </w:r>
      <w:r>
        <w:rPr>
          <w:rFonts w:ascii="仿宋" w:eastAsia="仿宋" w:hAnsi="仿宋" w:cs="仿宋_GB2312" w:hint="eastAsia"/>
          <w:color w:val="000000"/>
          <w:kern w:val="0"/>
          <w:sz w:val="32"/>
          <w:szCs w:val="32"/>
        </w:rPr>
        <w:t>我局决定对你单位虚假标注生产日期的行为从轻处罚如下：</w:t>
      </w: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、没收扣押的</w:t>
      </w:r>
      <w:r>
        <w:rPr>
          <w:rFonts w:ascii="仿宋" w:eastAsia="仿宋" w:hAnsi="仿宋" w:cs="仿宋" w:hint="eastAsia"/>
          <w:color w:val="000000"/>
          <w:kern w:val="0"/>
          <w:sz w:val="32"/>
          <w:szCs w:val="32"/>
        </w:rPr>
        <w:t>可颂牛角包（规格：</w:t>
      </w:r>
      <w:r>
        <w:rPr>
          <w:rFonts w:ascii="仿宋" w:eastAsia="仿宋" w:hAnsi="仿宋" w:cs="仿宋"/>
          <w:color w:val="000000"/>
          <w:kern w:val="0"/>
          <w:sz w:val="32"/>
          <w:szCs w:val="32"/>
        </w:rPr>
        <w:t>100g</w:t>
      </w:r>
      <w:r>
        <w:rPr>
          <w:rFonts w:ascii="仿宋" w:eastAsia="仿宋" w:hAnsi="仿宋" w:cs="仿宋" w:hint="eastAsia"/>
          <w:color w:val="000000"/>
          <w:kern w:val="0"/>
          <w:sz w:val="32"/>
          <w:szCs w:val="32"/>
        </w:rPr>
        <w:t>）</w:t>
      </w:r>
      <w:r>
        <w:rPr>
          <w:rFonts w:ascii="仿宋" w:eastAsia="仿宋" w:hAnsi="仿宋" w:cs="仿宋_GB2312"/>
          <w:color w:val="000000"/>
          <w:kern w:val="0"/>
          <w:sz w:val="32"/>
          <w:szCs w:val="32"/>
        </w:rPr>
        <w:t>48</w:t>
      </w:r>
      <w:r>
        <w:rPr>
          <w:rFonts w:ascii="仿宋" w:eastAsia="仿宋" w:hAnsi="仿宋" w:cs="仿宋_GB2312" w:hint="eastAsia"/>
          <w:color w:val="000000"/>
          <w:kern w:val="0"/>
          <w:sz w:val="32"/>
          <w:szCs w:val="32"/>
        </w:rPr>
        <w:t>个</w:t>
      </w:r>
      <w:r>
        <w:rPr>
          <w:rFonts w:ascii="仿宋" w:eastAsia="仿宋" w:hAnsi="仿宋" w:cs="仿宋_GB2312"/>
          <w:color w:val="000000"/>
          <w:kern w:val="0"/>
          <w:sz w:val="32"/>
          <w:szCs w:val="32"/>
        </w:rPr>
        <w:t>(</w:t>
      </w:r>
      <w:r>
        <w:rPr>
          <w:rFonts w:ascii="仿宋" w:eastAsia="仿宋" w:hAnsi="仿宋" w:cs="仿宋_GB2312" w:hint="eastAsia"/>
          <w:color w:val="000000"/>
          <w:kern w:val="0"/>
          <w:sz w:val="32"/>
          <w:szCs w:val="32"/>
        </w:rPr>
        <w:t>详见没收物品清单</w:t>
      </w:r>
      <w:r>
        <w:rPr>
          <w:rFonts w:ascii="仿宋" w:eastAsia="仿宋" w:hAnsi="仿宋" w:cs="仿宋_GB2312"/>
          <w:color w:val="000000"/>
          <w:kern w:val="0"/>
          <w:sz w:val="32"/>
          <w:szCs w:val="32"/>
        </w:rPr>
        <w:t>)</w:t>
      </w:r>
      <w:r>
        <w:rPr>
          <w:rFonts w:ascii="仿宋" w:eastAsia="仿宋" w:hAnsi="仿宋" w:cs="仿宋_GB2312" w:hint="eastAsia"/>
          <w:color w:val="000000"/>
          <w:kern w:val="0"/>
          <w:sz w:val="32"/>
          <w:szCs w:val="32"/>
        </w:rPr>
        <w:t>；</w:t>
      </w: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、处罚款</w:t>
      </w:r>
      <w:r>
        <w:rPr>
          <w:rFonts w:ascii="仿宋" w:eastAsia="仿宋" w:hAnsi="仿宋" w:cs="仿宋_GB2312"/>
          <w:color w:val="000000"/>
          <w:kern w:val="0"/>
          <w:sz w:val="32"/>
          <w:szCs w:val="32"/>
        </w:rPr>
        <w:t>70000</w:t>
      </w:r>
      <w:r>
        <w:rPr>
          <w:rFonts w:ascii="仿宋" w:eastAsia="仿宋" w:hAnsi="仿宋" w:cs="仿宋_GB2312" w:hint="eastAsia"/>
          <w:color w:val="000000"/>
          <w:kern w:val="0"/>
          <w:sz w:val="32"/>
          <w:szCs w:val="32"/>
        </w:rPr>
        <w:t>元</w:t>
      </w:r>
      <w:r>
        <w:rPr>
          <w:rFonts w:ascii="仿宋" w:eastAsia="仿宋" w:hAnsi="仿宋" w:cs="仿宋_GB2312" w:hint="eastAsia"/>
          <w:color w:val="000000"/>
          <w:sz w:val="32"/>
          <w:szCs w:val="32"/>
        </w:rPr>
        <w:t>。</w:t>
      </w:r>
    </w:p>
    <w:p w:rsidR="00475915" w:rsidRDefault="00475915" w:rsidP="00464E60">
      <w:pPr>
        <w:autoSpaceDE w:val="0"/>
        <w:autoSpaceDN w:val="0"/>
        <w:adjustRightInd w:val="0"/>
        <w:spacing w:line="540" w:lineRule="exact"/>
        <w:ind w:firstLineChars="200" w:firstLine="31680"/>
        <w:rPr>
          <w:rFonts w:ascii="仿宋" w:eastAsia="仿宋" w:hAnsi="仿宋"/>
          <w:color w:val="000000"/>
          <w:kern w:val="0"/>
          <w:sz w:val="32"/>
          <w:szCs w:val="32"/>
        </w:rPr>
      </w:pPr>
      <w:r>
        <w:rPr>
          <w:rFonts w:ascii="仿宋" w:eastAsia="仿宋" w:hAnsi="仿宋" w:cs="仿宋_GB2312" w:hint="eastAsia"/>
          <w:color w:val="000000"/>
          <w:kern w:val="0"/>
          <w:sz w:val="32"/>
          <w:szCs w:val="32"/>
        </w:rPr>
        <w:t>请在接到本处罚决定书之日起</w:t>
      </w:r>
      <w:r>
        <w:rPr>
          <w:rFonts w:ascii="仿宋" w:eastAsia="仿宋" w:hAnsi="仿宋" w:cs="仿宋_GB2312"/>
          <w:color w:val="000000"/>
          <w:kern w:val="0"/>
          <w:sz w:val="32"/>
          <w:szCs w:val="32"/>
        </w:rPr>
        <w:t>15</w:t>
      </w:r>
      <w:r>
        <w:rPr>
          <w:rFonts w:ascii="仿宋" w:eastAsia="仿宋" w:hAnsi="仿宋"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 w:eastAsia="仿宋" w:hAnsi="仿宋" w:cs="仿宋_GB2312"/>
          <w:color w:val="000000"/>
          <w:kern w:val="0"/>
          <w:sz w:val="32"/>
          <w:szCs w:val="32"/>
        </w:rPr>
        <w:t>(</w:t>
      </w:r>
      <w:r>
        <w:rPr>
          <w:rFonts w:ascii="仿宋" w:eastAsia="仿宋" w:hAnsi="仿宋" w:cs="仿宋_GB2312" w:hint="eastAsia"/>
          <w:color w:val="000000"/>
          <w:kern w:val="0"/>
          <w:sz w:val="32"/>
          <w:szCs w:val="32"/>
        </w:rPr>
        <w:t>一</w:t>
      </w:r>
      <w:r>
        <w:rPr>
          <w:rFonts w:ascii="仿宋" w:eastAsia="仿宋" w:hAnsi="仿宋" w:cs="仿宋_GB2312"/>
          <w:color w:val="000000"/>
          <w:kern w:val="0"/>
          <w:sz w:val="32"/>
          <w:szCs w:val="32"/>
        </w:rPr>
        <w:t>)</w:t>
      </w:r>
      <w:r>
        <w:rPr>
          <w:rFonts w:ascii="仿宋" w:eastAsia="仿宋" w:hAnsi="仿宋" w:cs="仿宋_GB2312" w:hint="eastAsia"/>
          <w:color w:val="000000"/>
          <w:kern w:val="0"/>
          <w:sz w:val="32"/>
          <w:szCs w:val="32"/>
        </w:rPr>
        <w:t>项的规定，每日按罚款数额的</w:t>
      </w:r>
      <w:r>
        <w:rPr>
          <w:rFonts w:ascii="仿宋" w:eastAsia="仿宋" w:hAnsi="仿宋" w:cs="仿宋_GB2312"/>
          <w:color w:val="000000"/>
          <w:kern w:val="0"/>
          <w:sz w:val="32"/>
          <w:szCs w:val="32"/>
        </w:rPr>
        <w:t>3%</w:t>
      </w:r>
      <w:r>
        <w:rPr>
          <w:rFonts w:ascii="仿宋" w:eastAsia="仿宋" w:hAnsi="仿宋" w:cs="仿宋_GB2312" w:hint="eastAsia"/>
          <w:color w:val="000000"/>
          <w:kern w:val="0"/>
          <w:sz w:val="32"/>
          <w:szCs w:val="32"/>
        </w:rPr>
        <w:t>加处罚款，并将依法申请人民法院强制执行。</w:t>
      </w:r>
    </w:p>
    <w:p w:rsidR="00475915" w:rsidRDefault="00475915">
      <w:pPr>
        <w:autoSpaceDE w:val="0"/>
        <w:autoSpaceDN w:val="0"/>
        <w:adjustRightInd w:val="0"/>
        <w:spacing w:line="540" w:lineRule="exact"/>
        <w:rPr>
          <w:rFonts w:ascii="仿宋" w:eastAsia="仿宋" w:hAnsi="仿宋"/>
          <w:color w:val="000000"/>
          <w:kern w:val="0"/>
          <w:sz w:val="32"/>
          <w:szCs w:val="32"/>
        </w:rPr>
      </w:pPr>
      <w:r>
        <w:rPr>
          <w:rFonts w:ascii="仿宋" w:eastAsia="仿宋" w:hAnsi="仿宋" w:cs="仿宋_GB2312"/>
          <w:color w:val="000000"/>
          <w:kern w:val="0"/>
          <w:sz w:val="32"/>
          <w:szCs w:val="32"/>
        </w:rPr>
        <w:t xml:space="preserve">    </w:t>
      </w:r>
      <w:r>
        <w:rPr>
          <w:rFonts w:ascii="仿宋" w:eastAsia="仿宋" w:hAnsi="仿宋" w:cs="仿宋_GB2312" w:hint="eastAsia"/>
          <w:color w:val="000000"/>
          <w:kern w:val="0"/>
          <w:sz w:val="32"/>
          <w:szCs w:val="32"/>
        </w:rPr>
        <w:t>如不服本处罚决定，可在接到本处罚决定书之日起</w:t>
      </w:r>
      <w:r>
        <w:rPr>
          <w:rFonts w:ascii="仿宋" w:eastAsia="仿宋" w:hAnsi="仿宋" w:cs="仿宋_GB2312"/>
          <w:color w:val="000000"/>
          <w:kern w:val="0"/>
          <w:sz w:val="32"/>
          <w:szCs w:val="32"/>
        </w:rPr>
        <w:t>60</w:t>
      </w:r>
      <w:r>
        <w:rPr>
          <w:rFonts w:ascii="仿宋" w:eastAsia="仿宋" w:hAnsi="仿宋" w:cs="仿宋_GB2312" w:hint="eastAsia"/>
          <w:color w:val="000000"/>
          <w:kern w:val="0"/>
          <w:sz w:val="32"/>
          <w:szCs w:val="32"/>
        </w:rPr>
        <w:t>日内向</w:t>
      </w:r>
      <w:r>
        <w:rPr>
          <w:rFonts w:ascii="仿宋" w:eastAsia="仿宋" w:hAnsi="仿宋" w:cs="仿宋_GB2312" w:hint="eastAsia"/>
          <w:color w:val="000000"/>
          <w:sz w:val="32"/>
          <w:szCs w:val="32"/>
        </w:rPr>
        <w:t>广州市</w:t>
      </w:r>
      <w:r>
        <w:rPr>
          <w:rFonts w:ascii="仿宋" w:eastAsia="仿宋" w:hAnsi="仿宋" w:cs="仿宋_GB2312" w:hint="eastAsia"/>
          <w:color w:val="000000"/>
          <w:kern w:val="0"/>
          <w:sz w:val="32"/>
          <w:szCs w:val="32"/>
        </w:rPr>
        <w:t>食品药品监督管理局或者广州市</w:t>
      </w:r>
      <w:r>
        <w:rPr>
          <w:rFonts w:ascii="仿宋" w:eastAsia="仿宋" w:hAnsi="仿宋" w:cs="仿宋_GB2312" w:hint="eastAsia"/>
          <w:color w:val="000000"/>
          <w:sz w:val="32"/>
          <w:szCs w:val="32"/>
        </w:rPr>
        <w:t>增城区</w:t>
      </w:r>
      <w:r>
        <w:rPr>
          <w:rFonts w:ascii="仿宋" w:eastAsia="仿宋" w:hAnsi="仿宋" w:cs="仿宋_GB2312" w:hint="eastAsia"/>
          <w:color w:val="000000"/>
          <w:kern w:val="0"/>
          <w:sz w:val="32"/>
          <w:szCs w:val="32"/>
        </w:rPr>
        <w:t>人民政府申请行政复议，复议机关地址和电话分别为：广州市荔湾区彭城东路</w:t>
      </w:r>
      <w:r>
        <w:rPr>
          <w:rFonts w:ascii="仿宋" w:eastAsia="仿宋" w:hAnsi="仿宋" w:cs="仿宋_GB2312"/>
          <w:color w:val="000000"/>
          <w:kern w:val="0"/>
          <w:sz w:val="32"/>
          <w:szCs w:val="32"/>
        </w:rPr>
        <w:t>16</w:t>
      </w:r>
      <w:r>
        <w:rPr>
          <w:rFonts w:ascii="仿宋" w:eastAsia="仿宋" w:hAnsi="仿宋" w:cs="仿宋_GB2312" w:hint="eastAsia"/>
          <w:color w:val="000000"/>
          <w:kern w:val="0"/>
          <w:sz w:val="32"/>
          <w:szCs w:val="32"/>
        </w:rPr>
        <w:t>号</w:t>
      </w:r>
      <w:r>
        <w:rPr>
          <w:rFonts w:ascii="仿宋" w:eastAsia="仿宋" w:hAnsi="仿宋" w:cs="仿宋_GB2312"/>
          <w:color w:val="000000"/>
          <w:kern w:val="0"/>
          <w:sz w:val="32"/>
          <w:szCs w:val="32"/>
          <w:u w:val="single"/>
        </w:rPr>
        <w:t>80743215</w:t>
      </w:r>
      <w:r>
        <w:rPr>
          <w:rFonts w:ascii="仿宋" w:eastAsia="仿宋" w:hAnsi="仿宋" w:cs="仿宋_GB2312" w:hint="eastAsia"/>
          <w:color w:val="000000"/>
          <w:kern w:val="0"/>
          <w:sz w:val="32"/>
          <w:szCs w:val="32"/>
        </w:rPr>
        <w:t>和广州市增城区荔城街惠民路</w:t>
      </w: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号</w:t>
      </w:r>
      <w:r>
        <w:rPr>
          <w:rFonts w:ascii="仿宋" w:eastAsia="仿宋" w:hAnsi="仿宋" w:cs="仿宋_GB2312"/>
          <w:color w:val="000000"/>
          <w:kern w:val="0"/>
          <w:sz w:val="32"/>
          <w:szCs w:val="32"/>
        </w:rPr>
        <w:t>426</w:t>
      </w:r>
      <w:r>
        <w:rPr>
          <w:rFonts w:ascii="仿宋" w:eastAsia="仿宋" w:hAnsi="仿宋" w:cs="仿宋_GB2312" w:hint="eastAsia"/>
          <w:color w:val="000000"/>
          <w:kern w:val="0"/>
          <w:sz w:val="32"/>
          <w:szCs w:val="32"/>
        </w:rPr>
        <w:t>室</w:t>
      </w:r>
      <w:r>
        <w:rPr>
          <w:rFonts w:ascii="仿宋" w:eastAsia="仿宋" w:hAnsi="仿宋" w:cs="仿宋_GB2312"/>
          <w:color w:val="000000"/>
          <w:kern w:val="0"/>
          <w:sz w:val="32"/>
          <w:szCs w:val="32"/>
          <w:u w:val="single"/>
        </w:rPr>
        <w:t>32829072</w:t>
      </w:r>
      <w:r>
        <w:rPr>
          <w:rFonts w:ascii="仿宋" w:eastAsia="仿宋" w:hAnsi="仿宋" w:cs="仿宋_GB2312" w:hint="eastAsia"/>
          <w:color w:val="000000"/>
          <w:kern w:val="0"/>
          <w:sz w:val="32"/>
          <w:szCs w:val="32"/>
        </w:rPr>
        <w:t>，也可以于</w:t>
      </w:r>
      <w:r>
        <w:rPr>
          <w:rFonts w:ascii="仿宋" w:eastAsia="仿宋" w:hAnsi="仿宋" w:cs="仿宋_GB2312"/>
          <w:color w:val="000000"/>
          <w:kern w:val="0"/>
          <w:sz w:val="32"/>
          <w:szCs w:val="32"/>
        </w:rPr>
        <w:t>6</w:t>
      </w:r>
      <w:r>
        <w:rPr>
          <w:rFonts w:ascii="仿宋" w:eastAsia="仿宋" w:hAnsi="仿宋" w:cs="仿宋_GB2312" w:hint="eastAsia"/>
          <w:color w:val="000000"/>
          <w:kern w:val="0"/>
          <w:sz w:val="32"/>
          <w:szCs w:val="32"/>
        </w:rPr>
        <w:t>个月内依法向广州</w:t>
      </w:r>
      <w:r>
        <w:rPr>
          <w:rFonts w:ascii="仿宋" w:eastAsia="仿宋" w:hAnsi="仿宋" w:cs="仿宋_GB2312" w:hint="eastAsia"/>
          <w:color w:val="000000"/>
          <w:sz w:val="32"/>
          <w:szCs w:val="32"/>
        </w:rPr>
        <w:t>铁路运输第一</w:t>
      </w:r>
      <w:r>
        <w:rPr>
          <w:rFonts w:ascii="仿宋" w:eastAsia="仿宋" w:hAnsi="仿宋" w:cs="仿宋_GB2312" w:hint="eastAsia"/>
          <w:color w:val="000000"/>
          <w:kern w:val="0"/>
          <w:sz w:val="32"/>
          <w:szCs w:val="32"/>
        </w:rPr>
        <w:t>法院提起行政诉讼。</w:t>
      </w:r>
      <w:r>
        <w:rPr>
          <w:rFonts w:ascii="仿宋" w:eastAsia="仿宋" w:hAnsi="仿宋" w:cs="仿宋_GB2312"/>
          <w:color w:val="000000"/>
          <w:kern w:val="0"/>
          <w:sz w:val="32"/>
          <w:szCs w:val="32"/>
        </w:rPr>
        <w:t xml:space="preserve">                            </w:t>
      </w:r>
    </w:p>
    <w:p w:rsidR="00475915" w:rsidRDefault="00475915" w:rsidP="00401492">
      <w:pPr>
        <w:tabs>
          <w:tab w:val="left" w:pos="8364"/>
        </w:tabs>
        <w:autoSpaceDE w:val="0"/>
        <w:autoSpaceDN w:val="0"/>
        <w:adjustRightInd w:val="0"/>
        <w:spacing w:beforeLines="50" w:line="540" w:lineRule="exact"/>
        <w:ind w:right="420"/>
        <w:rPr>
          <w:rFonts w:ascii="仿宋" w:eastAsia="仿宋" w:hAnsi="仿宋" w:cs="仿宋_GB2312"/>
          <w:color w:val="000000"/>
          <w:kern w:val="0"/>
          <w:sz w:val="32"/>
          <w:szCs w:val="32"/>
        </w:rPr>
      </w:pPr>
      <w:r>
        <w:rPr>
          <w:rFonts w:ascii="仿宋" w:eastAsia="仿宋" w:hAnsi="仿宋" w:cs="仿宋_GB2312"/>
          <w:color w:val="000000"/>
          <w:kern w:val="0"/>
          <w:sz w:val="32"/>
          <w:szCs w:val="32"/>
        </w:rPr>
        <w:t xml:space="preserve">                 </w:t>
      </w:r>
    </w:p>
    <w:p w:rsidR="00475915" w:rsidRDefault="00475915" w:rsidP="00401492">
      <w:pPr>
        <w:tabs>
          <w:tab w:val="left" w:pos="8364"/>
        </w:tabs>
        <w:autoSpaceDE w:val="0"/>
        <w:autoSpaceDN w:val="0"/>
        <w:adjustRightInd w:val="0"/>
        <w:spacing w:beforeLines="50" w:line="540" w:lineRule="exact"/>
        <w:ind w:right="420"/>
        <w:rPr>
          <w:rFonts w:ascii="仿宋" w:eastAsia="仿宋" w:hAnsi="仿宋" w:cs="仿宋_GB2312"/>
          <w:color w:val="000000"/>
          <w:kern w:val="0"/>
          <w:sz w:val="32"/>
          <w:szCs w:val="32"/>
        </w:rPr>
      </w:pPr>
    </w:p>
    <w:p w:rsidR="00475915" w:rsidRDefault="00475915" w:rsidP="00464E60">
      <w:pPr>
        <w:tabs>
          <w:tab w:val="left" w:pos="8364"/>
        </w:tabs>
        <w:autoSpaceDE w:val="0"/>
        <w:autoSpaceDN w:val="0"/>
        <w:adjustRightInd w:val="0"/>
        <w:spacing w:beforeLines="50" w:line="540" w:lineRule="exact"/>
        <w:ind w:right="420" w:firstLineChars="1050" w:firstLine="31680"/>
        <w:rPr>
          <w:rFonts w:ascii="仿宋" w:eastAsia="仿宋" w:hAnsi="仿宋"/>
          <w:color w:val="000000"/>
          <w:kern w:val="0"/>
          <w:sz w:val="32"/>
          <w:szCs w:val="32"/>
        </w:rPr>
      </w:pPr>
      <w:r>
        <w:rPr>
          <w:rFonts w:ascii="仿宋" w:eastAsia="仿宋" w:hAnsi="仿宋" w:cs="仿宋_GB2312"/>
          <w:color w:val="000000"/>
          <w:kern w:val="0"/>
          <w:sz w:val="32"/>
          <w:szCs w:val="32"/>
        </w:rPr>
        <w:t xml:space="preserve">   </w:t>
      </w:r>
      <w:r>
        <w:rPr>
          <w:rFonts w:ascii="仿宋" w:eastAsia="仿宋" w:hAnsi="仿宋" w:cs="仿宋_GB2312" w:hint="eastAsia"/>
          <w:color w:val="000000"/>
          <w:kern w:val="0"/>
          <w:sz w:val="32"/>
          <w:szCs w:val="32"/>
        </w:rPr>
        <w:t>广州市增城区食品药品监督管理局</w:t>
      </w:r>
    </w:p>
    <w:p w:rsidR="00475915" w:rsidRDefault="00475915" w:rsidP="00465A33">
      <w:pPr>
        <w:autoSpaceDE w:val="0"/>
        <w:autoSpaceDN w:val="0"/>
        <w:adjustRightInd w:val="0"/>
        <w:spacing w:beforeLines="50" w:line="360" w:lineRule="auto"/>
        <w:rPr>
          <w:rFonts w:ascii="仿宋" w:eastAsia="仿宋" w:hAnsi="仿宋"/>
          <w:color w:val="000000"/>
          <w:kern w:val="0"/>
          <w:sz w:val="32"/>
          <w:szCs w:val="32"/>
        </w:rPr>
      </w:pPr>
      <w:r>
        <w:rPr>
          <w:rFonts w:ascii="仿宋" w:eastAsia="仿宋" w:hAnsi="仿宋" w:cs="仿宋_GB2312"/>
          <w:color w:val="000000"/>
          <w:sz w:val="32"/>
          <w:szCs w:val="32"/>
        </w:rPr>
        <w:t xml:space="preserve">                                 </w:t>
      </w:r>
      <w:bookmarkStart w:id="0" w:name="_GoBack"/>
      <w:bookmarkEnd w:id="0"/>
      <w:r>
        <w:rPr>
          <w:rFonts w:ascii="仿宋" w:eastAsia="仿宋" w:hAnsi="仿宋" w:cs="仿宋_GB2312"/>
          <w:color w:val="000000"/>
          <w:sz w:val="32"/>
          <w:szCs w:val="32"/>
        </w:rPr>
        <w:t>2018</w:t>
      </w:r>
      <w:r>
        <w:rPr>
          <w:rFonts w:ascii="仿宋" w:eastAsia="仿宋" w:hAnsi="仿宋" w:cs="仿宋_GB2312" w:hint="eastAsia"/>
          <w:color w:val="000000"/>
          <w:kern w:val="0"/>
          <w:sz w:val="32"/>
          <w:szCs w:val="32"/>
        </w:rPr>
        <w:t>年</w:t>
      </w:r>
      <w:r>
        <w:rPr>
          <w:rFonts w:ascii="仿宋" w:eastAsia="仿宋" w:hAnsi="仿宋" w:cs="仿宋_GB2312"/>
          <w:color w:val="000000"/>
          <w:kern w:val="0"/>
          <w:sz w:val="32"/>
          <w:szCs w:val="32"/>
        </w:rPr>
        <w:t>5</w:t>
      </w:r>
      <w:r>
        <w:rPr>
          <w:rFonts w:ascii="仿宋" w:eastAsia="仿宋" w:hAnsi="仿宋" w:cs="仿宋_GB2312" w:hint="eastAsia"/>
          <w:color w:val="000000"/>
          <w:kern w:val="0"/>
          <w:sz w:val="32"/>
          <w:szCs w:val="32"/>
        </w:rPr>
        <w:t>月</w:t>
      </w:r>
      <w:r>
        <w:rPr>
          <w:rFonts w:ascii="仿宋" w:eastAsia="仿宋" w:hAnsi="仿宋" w:cs="仿宋_GB2312"/>
          <w:color w:val="000000"/>
          <w:sz w:val="32"/>
          <w:szCs w:val="32"/>
        </w:rPr>
        <w:t>31</w:t>
      </w:r>
      <w:r>
        <w:rPr>
          <w:rFonts w:ascii="仿宋" w:eastAsia="仿宋" w:hAnsi="仿宋" w:cs="仿宋_GB2312" w:hint="eastAsia"/>
          <w:color w:val="000000"/>
          <w:kern w:val="0"/>
          <w:sz w:val="32"/>
          <w:szCs w:val="32"/>
        </w:rPr>
        <w:t>日</w:t>
      </w:r>
    </w:p>
    <w:sectPr w:rsidR="00475915" w:rsidSect="00465A33">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915" w:rsidRDefault="00475915" w:rsidP="00465A33">
      <w:r>
        <w:separator/>
      </w:r>
    </w:p>
  </w:endnote>
  <w:endnote w:type="continuationSeparator" w:id="0">
    <w:p w:rsidR="00475915" w:rsidRDefault="00475915" w:rsidP="00465A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15" w:rsidRDefault="00475915">
    <w:pPr>
      <w:pStyle w:val="Footer"/>
    </w:pPr>
  </w:p>
  <w:p w:rsidR="00475915" w:rsidRDefault="00475915">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915" w:rsidRDefault="00475915" w:rsidP="00465A33">
      <w:r>
        <w:separator/>
      </w:r>
    </w:p>
  </w:footnote>
  <w:footnote w:type="continuationSeparator" w:id="0">
    <w:p w:rsidR="00475915" w:rsidRDefault="00475915" w:rsidP="00465A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15" w:rsidRDefault="00475915">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475915" w:rsidRDefault="00475915">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475915" w:rsidRDefault="00475915">
    <w:pPr>
      <w:pStyle w:val="Header"/>
      <w:pBdr>
        <w:bottom w:val="none" w:sz="0" w:space="0" w:color="auto"/>
      </w:pBdr>
    </w:pPr>
    <w:r>
      <w:rPr>
        <w:noProof/>
      </w:rPr>
      <w:pict>
        <v:line id="_x0000_s2049" style="position:absolute;left:0;text-align:left;z-index:251658752" from="-9pt,16.9pt" to="459pt,19.3pt" strokeweight="1.5pt"/>
      </w:pict>
    </w:r>
    <w:r>
      <w:rPr>
        <w:rFonts w:ascii="仿宋_GB2312" w:eastAsia="仿宋_GB2312" w:hAnsi="仿宋" w:cs="仿宋_GB2312"/>
        <w:b/>
        <w:color w:val="000000"/>
        <w:sz w:val="28"/>
        <w:szCs w:val="28"/>
      </w:rPr>
      <w:t xml:space="preserve">               </w:t>
    </w:r>
    <w:r>
      <w:rPr>
        <w:rFonts w:ascii="仿宋_GB2312" w:eastAsia="仿宋_GB2312" w:hAnsi="仿宋" w:cs="仿宋_GB2312" w:hint="eastAsia"/>
        <w:color w:val="000000"/>
        <w:sz w:val="28"/>
        <w:szCs w:val="28"/>
      </w:rPr>
      <w:t>（增新）食药监食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 xml:space="preserve">53 </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2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2 </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15" w:rsidRDefault="00475915">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475915" w:rsidRDefault="00475915">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475915" w:rsidRDefault="00475915">
    <w:pPr>
      <w:pStyle w:val="Header"/>
      <w:pBdr>
        <w:bottom w:val="none" w:sz="0" w:space="0" w:color="auto"/>
      </w:pBdr>
    </w:pPr>
    <w:r>
      <w:rPr>
        <w:noProof/>
      </w:rPr>
      <w:pict>
        <v:line id="_x0000_s2050" style="position:absolute;left:0;text-align:left;z-index:251657728" from="-9pt,16.9pt" to="459pt,19.3pt" strokeweight="1.5pt"/>
      </w:pict>
    </w:r>
    <w:r>
      <w:rPr>
        <w:rFonts w:ascii="仿宋_GB2312" w:eastAsia="仿宋_GB2312" w:hAnsi="仿宋" w:cs="仿宋_GB2312"/>
        <w:b/>
        <w:color w:val="000000"/>
        <w:sz w:val="28"/>
        <w:szCs w:val="28"/>
      </w:rPr>
      <w:t xml:space="preserve">               </w: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2015</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 xml:space="preserve">88 </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3 </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15" w:rsidRDefault="00475915">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475915" w:rsidRDefault="00475915">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475915" w:rsidRDefault="00475915" w:rsidP="00401492">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（增新）食药监食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53</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 2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p>
  <w:p w:rsidR="00475915" w:rsidRDefault="00475915">
    <w:pPr>
      <w:autoSpaceDE w:val="0"/>
      <w:autoSpaceDN w:val="0"/>
      <w:adjustRightInd w:val="0"/>
      <w:spacing w:line="360" w:lineRule="auto"/>
      <w:jc w:val="left"/>
      <w:rPr>
        <w:rFonts w:ascii="仿宋" w:eastAsia="仿宋" w:hAnsi="仿宋" w:cs="仿宋_GB2312"/>
        <w:b/>
        <w:color w:val="000000"/>
        <w:sz w:val="32"/>
        <w:szCs w:val="32"/>
      </w:rPr>
    </w:pPr>
    <w:r>
      <w:rPr>
        <w:rFonts w:ascii="仿宋" w:eastAsia="仿宋" w:hAnsi="仿宋" w:cs="仿宋_GB2312" w:hint="eastAsia"/>
        <w:b/>
        <w:bCs/>
        <w:color w:val="000000"/>
        <w:kern w:val="0"/>
        <w:sz w:val="32"/>
        <w:szCs w:val="32"/>
      </w:rPr>
      <w:t>当事人：</w:t>
    </w:r>
    <w:r>
      <w:rPr>
        <w:rFonts w:ascii="仿宋" w:eastAsia="仿宋" w:hAnsi="仿宋" w:cs="仿宋_GB2312" w:hint="eastAsia"/>
        <w:color w:val="000000"/>
        <w:sz w:val="32"/>
        <w:szCs w:val="32"/>
      </w:rPr>
      <w:t>广州市文强食品有限公司沙埔分公司</w:t>
    </w:r>
    <w:r>
      <w:rPr>
        <w:rFonts w:ascii="仿宋" w:eastAsia="仿宋" w:hAnsi="仿宋"/>
        <w:color w:val="000000"/>
        <w:sz w:val="32"/>
        <w:szCs w:val="32"/>
      </w:rPr>
      <w:t xml:space="preserve"> </w:t>
    </w:r>
    <w:r>
      <w:rPr>
        <w:rFonts w:ascii="仿宋" w:eastAsia="仿宋" w:hAnsi="仿宋"/>
        <w:b/>
        <w:color w:val="000000"/>
        <w:sz w:val="32"/>
        <w:szCs w:val="32"/>
      </w:rPr>
      <w:t xml:space="preserve">  </w:t>
    </w:r>
  </w:p>
  <w:p w:rsidR="00475915" w:rsidRDefault="00475915">
    <w:pPr>
      <w:autoSpaceDE w:val="0"/>
      <w:autoSpaceDN w:val="0"/>
      <w:adjustRightInd w:val="0"/>
      <w:spacing w:line="360" w:lineRule="auto"/>
      <w:jc w:val="left"/>
      <w:rPr>
        <w:rFonts w:ascii="仿宋" w:eastAsia="仿宋" w:hAnsi="仿宋"/>
        <w:b/>
        <w:color w:val="000000"/>
        <w:kern w:val="0"/>
        <w:sz w:val="32"/>
        <w:szCs w:val="32"/>
        <w:u w:val="single"/>
      </w:rPr>
    </w:pPr>
    <w:r>
      <w:rPr>
        <w:rFonts w:ascii="仿宋" w:eastAsia="仿宋" w:hAnsi="仿宋" w:cs="仿宋_GB2312" w:hint="eastAsia"/>
        <w:b/>
        <w:bCs/>
        <w:color w:val="000000"/>
        <w:kern w:val="0"/>
        <w:sz w:val="32"/>
        <w:szCs w:val="32"/>
      </w:rPr>
      <w:t>经营地址：</w:t>
    </w:r>
    <w:r>
      <w:rPr>
        <w:rFonts w:ascii="仿宋" w:eastAsia="仿宋" w:hAnsi="仿宋" w:cs="仿宋_GB2312" w:hint="eastAsia"/>
        <w:color w:val="000000"/>
        <w:sz w:val="32"/>
        <w:szCs w:val="32"/>
      </w:rPr>
      <w:t>广州市增城区新塘镇黄沙头村委会沙吓新村一街</w:t>
    </w:r>
    <w:r>
      <w:rPr>
        <w:rFonts w:ascii="仿宋" w:eastAsia="仿宋" w:hAnsi="仿宋" w:cs="仿宋_GB2312"/>
        <w:color w:val="000000"/>
        <w:sz w:val="32"/>
        <w:szCs w:val="32"/>
      </w:rPr>
      <w:t>12</w:t>
    </w:r>
    <w:r>
      <w:rPr>
        <w:rFonts w:ascii="仿宋" w:eastAsia="仿宋" w:hAnsi="仿宋" w:cs="仿宋_GB2312" w:hint="eastAsia"/>
        <w:color w:val="000000"/>
        <w:sz w:val="32"/>
        <w:szCs w:val="32"/>
      </w:rPr>
      <w:t>号</w:t>
    </w:r>
    <w:r>
      <w:rPr>
        <w:rFonts w:ascii="仿宋" w:eastAsia="仿宋" w:hAnsi="仿宋" w:cs="仿宋_GB2312"/>
        <w:b/>
        <w:color w:val="000000"/>
        <w:sz w:val="32"/>
        <w:szCs w:val="32"/>
      </w:rPr>
      <w:t xml:space="preserve">  </w:t>
    </w:r>
  </w:p>
  <w:p w:rsidR="00475915" w:rsidRDefault="00475915">
    <w:pPr>
      <w:autoSpaceDE w:val="0"/>
      <w:autoSpaceDN w:val="0"/>
      <w:adjustRightInd w:val="0"/>
      <w:spacing w:line="360" w:lineRule="auto"/>
      <w:jc w:val="left"/>
      <w:rPr>
        <w:rFonts w:ascii="仿宋" w:eastAsia="仿宋" w:hAnsi="仿宋" w:cs="仿宋_GB2312"/>
        <w:b/>
        <w:color w:val="000000"/>
        <w:sz w:val="32"/>
        <w:szCs w:val="32"/>
      </w:rPr>
    </w:pPr>
    <w:r>
      <w:rPr>
        <w:rFonts w:ascii="仿宋" w:eastAsia="仿宋" w:hAnsi="仿宋" w:cs="仿宋_GB2312" w:hint="eastAsia"/>
        <w:b/>
        <w:bCs/>
        <w:color w:val="000000"/>
        <w:kern w:val="0"/>
        <w:sz w:val="32"/>
        <w:szCs w:val="32"/>
      </w:rPr>
      <w:t>营业执照或其他资质证明</w:t>
    </w:r>
    <w:r>
      <w:rPr>
        <w:rFonts w:ascii="仿宋" w:eastAsia="仿宋" w:hAnsi="仿宋" w:cs="仿宋_GB2312" w:hint="eastAsia"/>
        <w:b/>
        <w:color w:val="000000"/>
        <w:kern w:val="0"/>
        <w:sz w:val="32"/>
        <w:szCs w:val="32"/>
      </w:rPr>
      <w:t>：</w:t>
    </w:r>
    <w:r>
      <w:rPr>
        <w:rFonts w:ascii="仿宋" w:eastAsia="仿宋" w:hAnsi="仿宋" w:cs="仿宋_GB2312" w:hint="eastAsia"/>
        <w:color w:val="000000"/>
        <w:kern w:val="0"/>
        <w:sz w:val="32"/>
        <w:szCs w:val="32"/>
      </w:rPr>
      <w:t>食品生产许可证</w:t>
    </w:r>
    <w:r>
      <w:rPr>
        <w:rFonts w:ascii="仿宋" w:eastAsia="仿宋" w:hAnsi="仿宋" w:cs="仿宋"/>
        <w:color w:val="000000"/>
        <w:sz w:val="32"/>
        <w:szCs w:val="32"/>
      </w:rPr>
      <w:t xml:space="preserve"> </w:t>
    </w:r>
    <w:r>
      <w:rPr>
        <w:rFonts w:ascii="仿宋" w:eastAsia="仿宋" w:hAnsi="仿宋" w:cs="仿宋"/>
        <w:b/>
        <w:color w:val="000000"/>
        <w:sz w:val="32"/>
        <w:szCs w:val="32"/>
      </w:rPr>
      <w:t xml:space="preserve"> </w:t>
    </w:r>
    <w:r>
      <w:rPr>
        <w:rFonts w:ascii="仿宋" w:eastAsia="仿宋" w:hAnsi="仿宋" w:cs="仿宋_GB2312"/>
        <w:b/>
        <w:color w:val="000000"/>
        <w:sz w:val="32"/>
        <w:szCs w:val="32"/>
      </w:rPr>
      <w:t xml:space="preserve">    </w:t>
    </w:r>
  </w:p>
  <w:p w:rsidR="00475915" w:rsidRDefault="00475915">
    <w:pPr>
      <w:autoSpaceDE w:val="0"/>
      <w:autoSpaceDN w:val="0"/>
      <w:adjustRightInd w:val="0"/>
      <w:spacing w:line="360" w:lineRule="auto"/>
      <w:jc w:val="left"/>
      <w:rPr>
        <w:rFonts w:ascii="仿宋" w:eastAsia="仿宋" w:hAnsi="仿宋"/>
        <w:b/>
        <w:color w:val="000000"/>
        <w:sz w:val="32"/>
        <w:szCs w:val="32"/>
      </w:rPr>
    </w:pPr>
    <w:r>
      <w:rPr>
        <w:rFonts w:ascii="仿宋" w:eastAsia="仿宋" w:hAnsi="仿宋" w:cs="仿宋_GB2312" w:hint="eastAsia"/>
        <w:b/>
        <w:bCs/>
        <w:color w:val="000000"/>
        <w:kern w:val="0"/>
        <w:sz w:val="32"/>
        <w:szCs w:val="32"/>
      </w:rPr>
      <w:t>编号：</w:t>
    </w:r>
    <w:r>
      <w:rPr>
        <w:rFonts w:ascii="仿宋" w:eastAsia="仿宋" w:hAnsi="仿宋"/>
        <w:color w:val="000000"/>
        <w:sz w:val="32"/>
        <w:szCs w:val="32"/>
      </w:rPr>
      <w:t>SC12444018300211</w:t>
    </w:r>
    <w:r>
      <w:rPr>
        <w:rFonts w:ascii="仿宋" w:eastAsia="仿宋" w:hAnsi="仿宋"/>
        <w:b/>
        <w:color w:val="000000"/>
        <w:sz w:val="32"/>
        <w:szCs w:val="32"/>
      </w:rPr>
      <w:t xml:space="preserve">  </w:t>
    </w:r>
    <w:r>
      <w:rPr>
        <w:rFonts w:ascii="仿宋" w:eastAsia="仿宋" w:hAnsi="仿宋" w:cs="仿宋_GB2312"/>
        <w:b/>
        <w:bCs/>
        <w:color w:val="000000"/>
        <w:kern w:val="0"/>
        <w:sz w:val="32"/>
        <w:szCs w:val="32"/>
      </w:rPr>
      <w:t xml:space="preserve">  </w:t>
    </w:r>
    <w:r>
      <w:rPr>
        <w:rFonts w:ascii="仿宋" w:eastAsia="仿宋" w:hAnsi="仿宋" w:cs="仿宋_GB2312" w:hint="eastAsia"/>
        <w:b/>
        <w:bCs/>
        <w:color w:val="000000"/>
        <w:kern w:val="0"/>
        <w:sz w:val="32"/>
        <w:szCs w:val="32"/>
      </w:rPr>
      <w:t>邮编：</w:t>
    </w:r>
    <w:r>
      <w:rPr>
        <w:rFonts w:ascii="仿宋" w:eastAsia="仿宋" w:hAnsi="仿宋" w:cs="仿宋_GB2312"/>
        <w:color w:val="000000"/>
        <w:sz w:val="32"/>
        <w:szCs w:val="32"/>
      </w:rPr>
      <w:t xml:space="preserve">511300  </w:t>
    </w:r>
  </w:p>
  <w:p w:rsidR="00475915" w:rsidRDefault="00475915">
    <w:pPr>
      <w:autoSpaceDE w:val="0"/>
      <w:autoSpaceDN w:val="0"/>
      <w:adjustRightInd w:val="0"/>
      <w:spacing w:line="360" w:lineRule="auto"/>
      <w:jc w:val="left"/>
      <w:rPr>
        <w:rFonts w:ascii="仿宋" w:eastAsia="仿宋" w:hAnsi="仿宋"/>
        <w:b/>
        <w:color w:val="000000"/>
        <w:sz w:val="32"/>
        <w:szCs w:val="32"/>
      </w:rPr>
    </w:pPr>
    <w:r>
      <w:rPr>
        <w:rFonts w:ascii="仿宋" w:eastAsia="仿宋" w:hAnsi="仿宋" w:cs="仿宋_GB2312" w:hint="eastAsia"/>
        <w:b/>
        <w:bCs/>
        <w:color w:val="000000"/>
        <w:kern w:val="0"/>
        <w:sz w:val="32"/>
        <w:szCs w:val="32"/>
      </w:rPr>
      <w:t>法定代表人（负责人）：</w:t>
    </w:r>
    <w:r>
      <w:rPr>
        <w:rFonts w:ascii="仿宋" w:eastAsia="仿宋" w:hAnsi="仿宋" w:hint="eastAsia"/>
        <w:sz w:val="32"/>
        <w:szCs w:val="32"/>
      </w:rPr>
      <w:t>温锐强</w:t>
    </w:r>
    <w:r>
      <w:rPr>
        <w:rFonts w:ascii="仿宋" w:eastAsia="仿宋" w:hAnsi="仿宋" w:cs="仿宋_GB2312"/>
        <w:b/>
        <w:color w:val="000000"/>
        <w:sz w:val="32"/>
        <w:szCs w:val="32"/>
      </w:rPr>
      <w:t xml:space="preserve"> </w:t>
    </w:r>
    <w:r>
      <w:rPr>
        <w:rFonts w:ascii="仿宋" w:eastAsia="仿宋" w:hAnsi="仿宋" w:cs="仿宋_GB2312" w:hint="eastAsia"/>
        <w:b/>
        <w:bCs/>
        <w:color w:val="000000"/>
        <w:kern w:val="0"/>
        <w:sz w:val="32"/>
        <w:szCs w:val="32"/>
      </w:rPr>
      <w:t>性别：</w:t>
    </w:r>
    <w:r>
      <w:rPr>
        <w:rFonts w:ascii="仿宋" w:eastAsia="仿宋" w:hAnsi="仿宋" w:cs="仿宋_GB2312"/>
        <w:color w:val="000000"/>
        <w:sz w:val="32"/>
        <w:szCs w:val="32"/>
      </w:rPr>
      <w:t xml:space="preserve">* </w:t>
    </w:r>
    <w:r>
      <w:rPr>
        <w:rFonts w:ascii="仿宋" w:eastAsia="仿宋" w:hAnsi="仿宋" w:cs="仿宋_GB2312"/>
        <w:b/>
        <w:color w:val="000000"/>
        <w:sz w:val="32"/>
        <w:szCs w:val="32"/>
      </w:rPr>
      <w:t xml:space="preserve">  </w:t>
    </w:r>
    <w:r>
      <w:rPr>
        <w:rFonts w:ascii="仿宋" w:eastAsia="仿宋" w:hAnsi="仿宋" w:cs="仿宋_GB2312"/>
        <w:b/>
        <w:bCs/>
        <w:color w:val="000000"/>
        <w:sz w:val="32"/>
        <w:szCs w:val="32"/>
      </w:rPr>
      <w:t xml:space="preserve"> </w:t>
    </w:r>
    <w:r>
      <w:rPr>
        <w:rFonts w:ascii="仿宋" w:eastAsia="仿宋" w:hAnsi="仿宋" w:cs="仿宋_GB2312" w:hint="eastAsia"/>
        <w:b/>
        <w:bCs/>
        <w:color w:val="000000"/>
        <w:kern w:val="0"/>
        <w:sz w:val="32"/>
        <w:szCs w:val="32"/>
      </w:rPr>
      <w:t>职务：</w:t>
    </w:r>
    <w:r>
      <w:rPr>
        <w:rFonts w:ascii="仿宋" w:eastAsia="仿宋" w:hAnsi="仿宋" w:cs="仿宋_GB2312" w:hint="eastAsia"/>
        <w:color w:val="000000"/>
        <w:sz w:val="32"/>
        <w:szCs w:val="32"/>
      </w:rPr>
      <w:t>法定代表人</w:t>
    </w:r>
  </w:p>
  <w:p w:rsidR="00475915" w:rsidRDefault="00475915">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5B21"/>
    <w:rsid w:val="00045DB4"/>
    <w:rsid w:val="000615D1"/>
    <w:rsid w:val="00065524"/>
    <w:rsid w:val="00072D87"/>
    <w:rsid w:val="00080B73"/>
    <w:rsid w:val="000857D2"/>
    <w:rsid w:val="0009011C"/>
    <w:rsid w:val="000907CB"/>
    <w:rsid w:val="000957BB"/>
    <w:rsid w:val="000A3683"/>
    <w:rsid w:val="000B1491"/>
    <w:rsid w:val="000B1F47"/>
    <w:rsid w:val="000B4549"/>
    <w:rsid w:val="000B46CC"/>
    <w:rsid w:val="000B7E4D"/>
    <w:rsid w:val="000C2906"/>
    <w:rsid w:val="000D731A"/>
    <w:rsid w:val="000F57FB"/>
    <w:rsid w:val="00102A87"/>
    <w:rsid w:val="00120C0C"/>
    <w:rsid w:val="00121CEC"/>
    <w:rsid w:val="00134D3E"/>
    <w:rsid w:val="00152CE0"/>
    <w:rsid w:val="00160DEE"/>
    <w:rsid w:val="0016559E"/>
    <w:rsid w:val="00166453"/>
    <w:rsid w:val="00182618"/>
    <w:rsid w:val="001A0C89"/>
    <w:rsid w:val="001A29F2"/>
    <w:rsid w:val="001B45C1"/>
    <w:rsid w:val="001C1790"/>
    <w:rsid w:val="001C48F2"/>
    <w:rsid w:val="001C5424"/>
    <w:rsid w:val="002020A7"/>
    <w:rsid w:val="00207B31"/>
    <w:rsid w:val="00231598"/>
    <w:rsid w:val="00232B94"/>
    <w:rsid w:val="0024011D"/>
    <w:rsid w:val="00255C87"/>
    <w:rsid w:val="00256027"/>
    <w:rsid w:val="002777BC"/>
    <w:rsid w:val="00284FDE"/>
    <w:rsid w:val="00295FF1"/>
    <w:rsid w:val="002C142C"/>
    <w:rsid w:val="002E7E1A"/>
    <w:rsid w:val="003127AE"/>
    <w:rsid w:val="00343048"/>
    <w:rsid w:val="00384FAA"/>
    <w:rsid w:val="00394278"/>
    <w:rsid w:val="003D150E"/>
    <w:rsid w:val="003D630C"/>
    <w:rsid w:val="003F3761"/>
    <w:rsid w:val="003F68AA"/>
    <w:rsid w:val="00401492"/>
    <w:rsid w:val="00402D17"/>
    <w:rsid w:val="00414601"/>
    <w:rsid w:val="00425DC3"/>
    <w:rsid w:val="00442743"/>
    <w:rsid w:val="004528DB"/>
    <w:rsid w:val="00464E60"/>
    <w:rsid w:val="00465A33"/>
    <w:rsid w:val="00475365"/>
    <w:rsid w:val="00475915"/>
    <w:rsid w:val="00476B0C"/>
    <w:rsid w:val="004811BE"/>
    <w:rsid w:val="0048146C"/>
    <w:rsid w:val="00481A8C"/>
    <w:rsid w:val="004869B2"/>
    <w:rsid w:val="004A6141"/>
    <w:rsid w:val="004C26D7"/>
    <w:rsid w:val="004C57F7"/>
    <w:rsid w:val="004E02C0"/>
    <w:rsid w:val="004E0BBA"/>
    <w:rsid w:val="004E43F6"/>
    <w:rsid w:val="00504367"/>
    <w:rsid w:val="00523F27"/>
    <w:rsid w:val="0053044A"/>
    <w:rsid w:val="005467E1"/>
    <w:rsid w:val="005511FD"/>
    <w:rsid w:val="0055222E"/>
    <w:rsid w:val="005831E9"/>
    <w:rsid w:val="005955C0"/>
    <w:rsid w:val="005A316C"/>
    <w:rsid w:val="005A367A"/>
    <w:rsid w:val="005C3C12"/>
    <w:rsid w:val="005D3FBF"/>
    <w:rsid w:val="005E44A8"/>
    <w:rsid w:val="00606A0B"/>
    <w:rsid w:val="00607754"/>
    <w:rsid w:val="00613E41"/>
    <w:rsid w:val="00646CBB"/>
    <w:rsid w:val="00661741"/>
    <w:rsid w:val="00661F5F"/>
    <w:rsid w:val="0067016A"/>
    <w:rsid w:val="0067681D"/>
    <w:rsid w:val="0068469F"/>
    <w:rsid w:val="00684D7E"/>
    <w:rsid w:val="00695152"/>
    <w:rsid w:val="006961F3"/>
    <w:rsid w:val="006A2CD2"/>
    <w:rsid w:val="006C1E51"/>
    <w:rsid w:val="006D0410"/>
    <w:rsid w:val="006D44DB"/>
    <w:rsid w:val="006E0E4D"/>
    <w:rsid w:val="006E1538"/>
    <w:rsid w:val="006F5964"/>
    <w:rsid w:val="006F7FE7"/>
    <w:rsid w:val="0070177F"/>
    <w:rsid w:val="007135AB"/>
    <w:rsid w:val="00734422"/>
    <w:rsid w:val="00764EF2"/>
    <w:rsid w:val="0078242B"/>
    <w:rsid w:val="00783B7F"/>
    <w:rsid w:val="007B74CA"/>
    <w:rsid w:val="007C453C"/>
    <w:rsid w:val="007D6ABC"/>
    <w:rsid w:val="007E2652"/>
    <w:rsid w:val="007E45C5"/>
    <w:rsid w:val="007E48DD"/>
    <w:rsid w:val="007F04F3"/>
    <w:rsid w:val="007F3952"/>
    <w:rsid w:val="007F7912"/>
    <w:rsid w:val="00802F8A"/>
    <w:rsid w:val="00813310"/>
    <w:rsid w:val="0081404E"/>
    <w:rsid w:val="00817EAE"/>
    <w:rsid w:val="008246D9"/>
    <w:rsid w:val="00824AEE"/>
    <w:rsid w:val="00842C68"/>
    <w:rsid w:val="00851F68"/>
    <w:rsid w:val="00854CD9"/>
    <w:rsid w:val="00876D32"/>
    <w:rsid w:val="008A7B32"/>
    <w:rsid w:val="008B622D"/>
    <w:rsid w:val="008B6465"/>
    <w:rsid w:val="008E3017"/>
    <w:rsid w:val="008E526A"/>
    <w:rsid w:val="008E7066"/>
    <w:rsid w:val="008F491F"/>
    <w:rsid w:val="008F4A67"/>
    <w:rsid w:val="00902A9F"/>
    <w:rsid w:val="009059D7"/>
    <w:rsid w:val="009230A1"/>
    <w:rsid w:val="00923B52"/>
    <w:rsid w:val="00927D09"/>
    <w:rsid w:val="00951138"/>
    <w:rsid w:val="00965AED"/>
    <w:rsid w:val="00992033"/>
    <w:rsid w:val="00994789"/>
    <w:rsid w:val="009A305E"/>
    <w:rsid w:val="009A402F"/>
    <w:rsid w:val="009A7D0B"/>
    <w:rsid w:val="009C3123"/>
    <w:rsid w:val="009C5A29"/>
    <w:rsid w:val="009D7E3F"/>
    <w:rsid w:val="009F3DDD"/>
    <w:rsid w:val="009F52D1"/>
    <w:rsid w:val="009F7CF4"/>
    <w:rsid w:val="00A005DC"/>
    <w:rsid w:val="00A11B3A"/>
    <w:rsid w:val="00A1526F"/>
    <w:rsid w:val="00A21737"/>
    <w:rsid w:val="00A24A5C"/>
    <w:rsid w:val="00A3530A"/>
    <w:rsid w:val="00A504AE"/>
    <w:rsid w:val="00A52840"/>
    <w:rsid w:val="00A75DD9"/>
    <w:rsid w:val="00A7744D"/>
    <w:rsid w:val="00A82740"/>
    <w:rsid w:val="00A8351E"/>
    <w:rsid w:val="00A9130E"/>
    <w:rsid w:val="00A91CFE"/>
    <w:rsid w:val="00A93ED5"/>
    <w:rsid w:val="00A95470"/>
    <w:rsid w:val="00AB13E5"/>
    <w:rsid w:val="00AD0F5C"/>
    <w:rsid w:val="00AE3BF6"/>
    <w:rsid w:val="00AE5A2C"/>
    <w:rsid w:val="00AF14BF"/>
    <w:rsid w:val="00B058BA"/>
    <w:rsid w:val="00B13F6A"/>
    <w:rsid w:val="00B17AE3"/>
    <w:rsid w:val="00B23758"/>
    <w:rsid w:val="00B27769"/>
    <w:rsid w:val="00B27C9D"/>
    <w:rsid w:val="00B32AA8"/>
    <w:rsid w:val="00B40197"/>
    <w:rsid w:val="00B52CF2"/>
    <w:rsid w:val="00B62F64"/>
    <w:rsid w:val="00B63958"/>
    <w:rsid w:val="00B6738F"/>
    <w:rsid w:val="00B80F2C"/>
    <w:rsid w:val="00B964AE"/>
    <w:rsid w:val="00BC2027"/>
    <w:rsid w:val="00BC448B"/>
    <w:rsid w:val="00BD7E96"/>
    <w:rsid w:val="00BE0923"/>
    <w:rsid w:val="00BF5A50"/>
    <w:rsid w:val="00BF6B91"/>
    <w:rsid w:val="00C170F2"/>
    <w:rsid w:val="00C218C1"/>
    <w:rsid w:val="00C241F7"/>
    <w:rsid w:val="00C30576"/>
    <w:rsid w:val="00C37DF0"/>
    <w:rsid w:val="00C43307"/>
    <w:rsid w:val="00C44D90"/>
    <w:rsid w:val="00C520E6"/>
    <w:rsid w:val="00C62C8E"/>
    <w:rsid w:val="00C730A1"/>
    <w:rsid w:val="00C73540"/>
    <w:rsid w:val="00C75D9A"/>
    <w:rsid w:val="00C81243"/>
    <w:rsid w:val="00C859E4"/>
    <w:rsid w:val="00C929A9"/>
    <w:rsid w:val="00CB13AB"/>
    <w:rsid w:val="00CC1F19"/>
    <w:rsid w:val="00CD6E8D"/>
    <w:rsid w:val="00CE11B2"/>
    <w:rsid w:val="00CF34DC"/>
    <w:rsid w:val="00CF5BDB"/>
    <w:rsid w:val="00D02B27"/>
    <w:rsid w:val="00D03E8B"/>
    <w:rsid w:val="00D0602A"/>
    <w:rsid w:val="00D0714E"/>
    <w:rsid w:val="00D129E3"/>
    <w:rsid w:val="00D266B5"/>
    <w:rsid w:val="00D338B2"/>
    <w:rsid w:val="00D41718"/>
    <w:rsid w:val="00D41D02"/>
    <w:rsid w:val="00D552A8"/>
    <w:rsid w:val="00D615F9"/>
    <w:rsid w:val="00D64BC0"/>
    <w:rsid w:val="00D64DD6"/>
    <w:rsid w:val="00D71A82"/>
    <w:rsid w:val="00D75072"/>
    <w:rsid w:val="00D75C4F"/>
    <w:rsid w:val="00D7659C"/>
    <w:rsid w:val="00D82915"/>
    <w:rsid w:val="00D91F68"/>
    <w:rsid w:val="00DA461A"/>
    <w:rsid w:val="00DB0087"/>
    <w:rsid w:val="00DB0532"/>
    <w:rsid w:val="00DB203B"/>
    <w:rsid w:val="00DC3789"/>
    <w:rsid w:val="00DD6FF5"/>
    <w:rsid w:val="00E0331C"/>
    <w:rsid w:val="00E04479"/>
    <w:rsid w:val="00E30834"/>
    <w:rsid w:val="00E45A63"/>
    <w:rsid w:val="00E51201"/>
    <w:rsid w:val="00E532CE"/>
    <w:rsid w:val="00E61EBB"/>
    <w:rsid w:val="00E63305"/>
    <w:rsid w:val="00E72EF9"/>
    <w:rsid w:val="00E9072A"/>
    <w:rsid w:val="00EA3D8D"/>
    <w:rsid w:val="00EB3968"/>
    <w:rsid w:val="00EC3B67"/>
    <w:rsid w:val="00EC492F"/>
    <w:rsid w:val="00EE61FA"/>
    <w:rsid w:val="00EF66A3"/>
    <w:rsid w:val="00F149D3"/>
    <w:rsid w:val="00F22331"/>
    <w:rsid w:val="00F361EC"/>
    <w:rsid w:val="00F36C9D"/>
    <w:rsid w:val="00F42108"/>
    <w:rsid w:val="00F43444"/>
    <w:rsid w:val="00F52130"/>
    <w:rsid w:val="00F65169"/>
    <w:rsid w:val="00F8331E"/>
    <w:rsid w:val="00F854DE"/>
    <w:rsid w:val="00F86A66"/>
    <w:rsid w:val="00F913F8"/>
    <w:rsid w:val="00F919D4"/>
    <w:rsid w:val="00F91A25"/>
    <w:rsid w:val="00FA7EAC"/>
    <w:rsid w:val="00FC13BD"/>
    <w:rsid w:val="00FC572F"/>
    <w:rsid w:val="00FC5AA5"/>
    <w:rsid w:val="00FF01D4"/>
    <w:rsid w:val="076D2691"/>
    <w:rsid w:val="10E332A8"/>
    <w:rsid w:val="2F4963CF"/>
    <w:rsid w:val="388D3DBA"/>
    <w:rsid w:val="3A1B206D"/>
    <w:rsid w:val="3A265725"/>
    <w:rsid w:val="6E3F7D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A33"/>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65A33"/>
    <w:rPr>
      <w:sz w:val="18"/>
      <w:szCs w:val="18"/>
    </w:rPr>
  </w:style>
  <w:style w:type="character" w:customStyle="1" w:styleId="BalloonTextChar">
    <w:name w:val="Balloon Text Char"/>
    <w:basedOn w:val="DefaultParagraphFont"/>
    <w:link w:val="BalloonText"/>
    <w:uiPriority w:val="99"/>
    <w:semiHidden/>
    <w:locked/>
    <w:rsid w:val="00465A33"/>
    <w:rPr>
      <w:rFonts w:ascii="Times New Roman" w:hAnsi="Times New Roman" w:cs="Times New Roman"/>
      <w:kern w:val="2"/>
      <w:sz w:val="18"/>
      <w:szCs w:val="18"/>
    </w:rPr>
  </w:style>
  <w:style w:type="paragraph" w:styleId="Footer">
    <w:name w:val="footer"/>
    <w:basedOn w:val="Normal"/>
    <w:link w:val="FooterChar"/>
    <w:uiPriority w:val="99"/>
    <w:rsid w:val="00465A33"/>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465A33"/>
    <w:rPr>
      <w:rFonts w:cs="Times New Roman"/>
      <w:sz w:val="18"/>
      <w:szCs w:val="18"/>
    </w:rPr>
  </w:style>
  <w:style w:type="paragraph" w:styleId="Header">
    <w:name w:val="header"/>
    <w:basedOn w:val="Normal"/>
    <w:link w:val="HeaderChar"/>
    <w:uiPriority w:val="99"/>
    <w:rsid w:val="00465A33"/>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465A33"/>
    <w:rPr>
      <w:rFonts w:cs="Times New Roman"/>
      <w:sz w:val="18"/>
      <w:szCs w:val="18"/>
    </w:rPr>
  </w:style>
  <w:style w:type="paragraph" w:styleId="NormalWeb">
    <w:name w:val="Normal (Web)"/>
    <w:basedOn w:val="Normal"/>
    <w:uiPriority w:val="99"/>
    <w:rsid w:val="00465A33"/>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465A33"/>
    <w:rPr>
      <w:rFonts w:cs="Times New Roman"/>
      <w:b/>
      <w:bCs/>
    </w:rPr>
  </w:style>
  <w:style w:type="character" w:styleId="PageNumber">
    <w:name w:val="page number"/>
    <w:basedOn w:val="DefaultParagraphFont"/>
    <w:uiPriority w:val="99"/>
    <w:rsid w:val="00465A33"/>
    <w:rPr>
      <w:rFonts w:cs="Times New Roman"/>
    </w:rPr>
  </w:style>
  <w:style w:type="paragraph" w:customStyle="1" w:styleId="p17">
    <w:name w:val="p17"/>
    <w:basedOn w:val="Normal"/>
    <w:uiPriority w:val="99"/>
    <w:rsid w:val="00465A33"/>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Pages>
  <Words>157</Words>
  <Characters>900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62</cp:revision>
  <cp:lastPrinted>2018-05-25T06:27:00Z</cp:lastPrinted>
  <dcterms:created xsi:type="dcterms:W3CDTF">2014-09-22T07:53:00Z</dcterms:created>
  <dcterms:modified xsi:type="dcterms:W3CDTF">2018-07-18T02:53:00Z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